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3AB8" w14:textId="4AEF1D60" w:rsidR="006F4C24" w:rsidRPr="002D11A2" w:rsidRDefault="006F4C24" w:rsidP="006F4C24">
      <w:pPr>
        <w:tabs>
          <w:tab w:val="left" w:pos="12465"/>
        </w:tabs>
        <w:jc w:val="right"/>
        <w:rPr>
          <w:rFonts w:ascii="GHEA Grapalat" w:hAnsi="GHEA Grapalat"/>
          <w:b/>
          <w:bCs/>
          <w:sz w:val="28"/>
          <w:szCs w:val="28"/>
          <w:lang w:val="hy-AM"/>
        </w:rPr>
      </w:pPr>
      <w:r w:rsidRPr="002D11A2">
        <w:rPr>
          <w:rFonts w:ascii="GHEA Grapalat" w:hAnsi="GHEA Grapalat"/>
          <w:b/>
          <w:bCs/>
          <w:sz w:val="28"/>
          <w:szCs w:val="28"/>
          <w:lang w:val="hy-AM"/>
        </w:rPr>
        <w:t>Հավելված 1</w:t>
      </w:r>
      <w:r w:rsidR="00472342" w:rsidRPr="002D11A2">
        <w:rPr>
          <w:rFonts w:ascii="GHEA Grapalat" w:hAnsi="GHEA Grapalat"/>
          <w:b/>
          <w:bCs/>
          <w:sz w:val="28"/>
          <w:szCs w:val="28"/>
          <w:lang w:val="hy-AM"/>
        </w:rPr>
        <w:t>,1</w:t>
      </w:r>
    </w:p>
    <w:p w14:paraId="69719A06" w14:textId="77777777" w:rsidR="006F4C24" w:rsidRPr="002D11A2" w:rsidRDefault="006F4C24" w:rsidP="006F4C24">
      <w:pPr>
        <w:rPr>
          <w:rFonts w:ascii="GHEA Grapalat" w:hAnsi="GHEA Grapalat"/>
          <w:b/>
          <w:bCs/>
          <w:sz w:val="28"/>
          <w:szCs w:val="28"/>
          <w:lang w:val="hy-AM"/>
        </w:rPr>
      </w:pPr>
    </w:p>
    <w:tbl>
      <w:tblPr>
        <w:tblW w:w="15503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733"/>
        <w:gridCol w:w="810"/>
        <w:gridCol w:w="990"/>
      </w:tblGrid>
      <w:tr w:rsidR="006F4C24" w:rsidRPr="002D11A2" w14:paraId="0A1A16EA" w14:textId="77777777" w:rsidTr="006F65C9">
        <w:trPr>
          <w:trHeight w:val="1790"/>
        </w:trPr>
        <w:tc>
          <w:tcPr>
            <w:tcW w:w="13703" w:type="dxa"/>
            <w:gridSpan w:val="2"/>
            <w:vAlign w:val="center"/>
          </w:tcPr>
          <w:p w14:paraId="5FA1030D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ru-RU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Տեսախցիկի չ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ափ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ս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 xml:space="preserve">ը և 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ք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աշը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ru-RU"/>
              </w:rPr>
              <w:t>.</w:t>
            </w:r>
          </w:p>
          <w:p w14:paraId="3EFEE549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ru-RU"/>
              </w:rPr>
            </w:pPr>
          </w:p>
          <w:p w14:paraId="53AEFA02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Չափսը՝ 68մմ x 89մմ x 2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մմ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±2%</w:t>
            </w:r>
          </w:p>
          <w:p w14:paraId="7ABA0C6B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Քաշը՝ 162գ. ներառյալ միացումը (plus mounting) ±2% </w:t>
            </w:r>
          </w:p>
          <w:p w14:paraId="4E7B6213" w14:textId="77777777" w:rsidR="006F4C24" w:rsidRPr="002D11A2" w:rsidRDefault="006F4C24" w:rsidP="006F4C24">
            <w:pPr>
              <w:spacing w:line="276" w:lineRule="auto"/>
              <w:ind w:left="162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6E6E60D2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Տեսախցիկի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նկարագիրը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.</w:t>
            </w:r>
          </w:p>
          <w:p w14:paraId="1B85440A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</w:p>
          <w:p w14:paraId="628FEEE6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 հատ ծրագրային կարգավորմամբ անջատիչներ (վերին անջատիչ, երկու փոքր առջևի անջատիչներ, մեծ կենտրոնական անջատիչ և կողային անջատիչ) – 5 software-configurable switches (top switch, two small front switches, large central switch and side-mounted slide switch)։</w:t>
            </w:r>
          </w:p>
          <w:p w14:paraId="46CCE165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Օբյեկտների նկատման անկյուն – առնվազն 120° հորիզոնական, առնվազն 65° ուղղահայաց, առնվազն 140° անկյունագծային (Տեսախցիկը պետք է գրավվի տեսադաշտը՝ 120° հորիզոնական, 65° ուղղահայաց, 140° անկյունագծով):</w:t>
            </w:r>
          </w:p>
          <w:p w14:paraId="3CEFB27D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Գիշեր / ցերեկ աշխատունակություն (Նկարահանում ցածր լուսավորության դեպքում՝ մինչև առնվազն 0.2 lux գունային ռեժիմում):</w:t>
            </w:r>
          </w:p>
          <w:p w14:paraId="529F343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Տեսախցիկը ինքնաշխատ փոխակերպում է լուսավորության փոփոխությանը, օրինակ՝ ցերեկային լույսից գիշերային և հակառակը։ </w:t>
            </w:r>
          </w:p>
          <w:p w14:paraId="40A3BEE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Տեսախցիկը պետք է ապահովվի կարգավորվող լուսադիոդներ, ձայնային և վիբրացիոն ազդանշաններ և ծանուցումներ։</w:t>
            </w:r>
          </w:p>
          <w:p w14:paraId="64E0A832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Լոգո – տեսախցիկի վրա պետք է աամրացված լինի ՀՀ ՆԳՆ լոգոն (պատկերանիշը)։</w:t>
            </w:r>
          </w:p>
          <w:p w14:paraId="19A16A0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Տեսախցիկներն օգտագործվելու են ՆԳՆ աշխատակիցների կողմից իրենց ծառայողական պարտականությունների կատարման ընթացքում: Հատուկ ամրակների միջոցով տեսախցիկը հեշտ և արագ ամրացվում է աշխատակցի համազգեստին՝ չծածկելով աշխատակցի համազգեստի պիտակը: Ամրակների տեսակները՝ 500 հատ Ուսագոտի՝ նախատեսված տեսախցիկը կրծքավանդակի կենտրոնում ամրացնելու համար: Ամրացման տեսակը՝ 4 կետանոց: Տեսախցիկի ամրեցման եղանակը՝ արագ ամրեցում (Klick fast), որն ամրեցված է 140մմ±3մմ երկարությամբ և 80±3մմ լայնությամբ նեյլոնապատ դետալի: Չափսը՝ անհատական հարմարեցման համար նախատեսված կարգավորելի էլաստիկ ժապավեններով  կարգավորվող: Կրծքավանդակի շրջագծի և մեջքամասի էլաստիկ ժապավենների լայնությունը՝ 40մմ±3մմ: Կրծքավանդակի շրջագծի էլաստիկ ժապավենը առաջամասի նեյլոնապատ դետալին ամրեցվում և առանձնացվում է աջ կոմից՝ մեջտեղից կլոր կոճակով սեղմվող պլաստմասսայե սեղմոնով: Ուսերի վրայով անցնող էլաստիկ ժապավենների լայնությունը՝ 30մմ±3մմ, որոնք իրար են միանում՝ մեջքամասում 75±3մմ երկարությամբ և 60±3մմ լայնությամբ պլաստմասսայե  դետալով, իսկ առաջամասում՝ մեջտեղից կլոր կոճակով սեղմվող պլաստմասսայե սեղմոններով: Գույն՝ սև: ։</w:t>
            </w:r>
          </w:p>
          <w:p w14:paraId="606E06B4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Տեսախցիկները պետք է ապահովվեն կենտրոնացված սերվերի հետ աշխատելու հնարավորություն, որում առանց տվյալների կորստի պետք է պատճենվեն տեսախցիկում առկա բոլոր տվյալներն այն պահին, երբ տեսախցիկը միացված կլինի լիցքավորիչին և կգտնվի «կողպված» (lock) կարգավիճակում։ Կենտրոնացված սերվերային համակարգում պատճենվելուց հետո տեսանյութը ավտոմատ կերպով պետք է ջնջվի տեսախցիկից։ </w:t>
            </w:r>
          </w:p>
          <w:p w14:paraId="78041801" w14:textId="77777777" w:rsidR="006F4C24" w:rsidRPr="002D11A2" w:rsidRDefault="006F4C24" w:rsidP="006F4C24">
            <w:pPr>
              <w:spacing w:line="276" w:lineRule="auto"/>
              <w:ind w:left="162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5019DECA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Ծրագրային ապահովում.</w:t>
            </w:r>
          </w:p>
          <w:p w14:paraId="0B84D21D" w14:textId="77777777" w:rsidR="006F4C24" w:rsidRPr="002D11A2" w:rsidRDefault="006F4C24" w:rsidP="006F4C24">
            <w:pPr>
              <w:spacing w:line="276" w:lineRule="auto"/>
              <w:ind w:left="162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017D5724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Մատակարարը ՀՀ ՆԳՆ սերվերային միջավայրում պետք է տեղադրի կենտրոնացված սերվերի համար անհրաժեշտ ծրագրային փաթեթները, պետք է ապահովի դրանց գործարկումը և կարգաբերումները տեսախցիկների հետ աշխատելու համար, ինչպես նաև  պետք է իրականացնի մեկ տարվա ծրագրային սպասարկում։</w:t>
            </w:r>
          </w:p>
          <w:p w14:paraId="4084A0D2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Ծրագրային փաթեթների տեղադրումը և համակարգի գործարկումը պետք է իրականացվի արտադրողի կողմից լիցենզավորված մասանագետի (մասնագետների) կողմից։</w:t>
            </w:r>
          </w:p>
          <w:p w14:paraId="3B1A8097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Ծրագրային փաթեթը պետք է լինի hամատեղելի առաջարկվող տեսախցիկների հետ:</w:t>
            </w:r>
          </w:p>
          <w:p w14:paraId="02C4002B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Համակարգը պետք է թույլ տա լիազորված օգտատերերին դիտել և վերարտադրել պահպանված նյութը (մեդիան): </w:t>
            </w:r>
          </w:p>
          <w:p w14:paraId="344726E5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Կադրերը պետք է ցուցադրեն կարգավորելի մետատվյալների ծածկույթ, ներառելով՝</w:t>
            </w:r>
          </w:p>
          <w:p w14:paraId="28ABFEA7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Տեսաձայնագրման սարքի եզակի նույնականացում</w:t>
            </w:r>
          </w:p>
          <w:p w14:paraId="695526E1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Տվյալների նկարահանման ամսաթիվ</w:t>
            </w:r>
          </w:p>
          <w:p w14:paraId="02C17A41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Տվյալների նկարահանման ժամ</w:t>
            </w:r>
          </w:p>
          <w:p w14:paraId="537BD466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Ժամային գոտի </w:t>
            </w:r>
          </w:p>
          <w:p w14:paraId="50901D28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Ֆայլի հղման համար</w:t>
            </w:r>
          </w:p>
          <w:p w14:paraId="43BB58AE" w14:textId="77777777" w:rsidR="006F4C24" w:rsidRPr="002D11A2" w:rsidRDefault="006F4C24" w:rsidP="006F4C24">
            <w:pPr>
              <w:numPr>
                <w:ilvl w:val="0"/>
                <w:numId w:val="36"/>
              </w:numPr>
              <w:spacing w:line="276" w:lineRule="auto"/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Սարքի օպերատորի անունը</w:t>
            </w:r>
          </w:p>
          <w:p w14:paraId="0545DA30" w14:textId="77777777" w:rsidR="006F4C24" w:rsidRPr="002D11A2" w:rsidRDefault="006F4C24" w:rsidP="006F4C24">
            <w:pPr>
              <w:numPr>
                <w:ilvl w:val="0"/>
                <w:numId w:val="36"/>
              </w:numPr>
              <w:ind w:left="523" w:hanging="287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Գեոտեղեկատվական համակարգ</w:t>
            </w:r>
          </w:p>
          <w:p w14:paraId="63D02825" w14:textId="77777777" w:rsidR="006F4C24" w:rsidRPr="002D11A2" w:rsidRDefault="006F4C24" w:rsidP="006F4C24">
            <w:pPr>
              <w:pStyle w:val="TableParagraph"/>
              <w:tabs>
                <w:tab w:val="left" w:pos="712"/>
                <w:tab w:val="left" w:pos="713"/>
              </w:tabs>
              <w:spacing w:before="120"/>
              <w:ind w:left="97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43A102E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Եթե կադրերը ձայնագրվել են նախնական կամ հետձայնագրման ընթացքում, դա նկատելի կլինի:</w:t>
            </w:r>
          </w:p>
          <w:p w14:paraId="12FA6F75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հնարավորություն ունենա ինտեգրելու Active Directory օգտատերերի շտեմարանի հետ:</w:t>
            </w:r>
          </w:p>
          <w:p w14:paraId="2C928CC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քարտեզի վրա պետք է ցուցադրի ձայնագրված տեսագրությունների GPS հետքը, եթե GPS գործառույթը միացված է:</w:t>
            </w:r>
          </w:p>
          <w:p w14:paraId="0D30A89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Կենտրոնացված համակարգի հասանելիությունը պետք է լինի վեբ բրաուզերի վրա հիմնված հավելվածի միջոցով:</w:t>
            </w:r>
          </w:p>
          <w:p w14:paraId="1EC1201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տրամադրի բոլոր գործողությունների աուդիտի գրանցամատյանները։ Խմբագրված վիդեո-բովանդակություն արտահանելիս տեսանյութում պետք է ներառվի կարգավորելի վերնագրի էջ, որը ցուցադրում է աուդիտի մակարդակի տեղեկատվությունը: Խմբագրված վիդեո-բովանդակություն արտահանելիս այդ արտահանումը  պետք է ներառի մետատվյալներ, որոնք նույնականացնում են արտահանման համար պատասխանատու օգտատիրոջը:</w:t>
            </w:r>
          </w:p>
          <w:p w14:paraId="71FA089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ունենա հնարավորություն ստուգելու և համոզվելու՝ արդյո՞ք տեսախցիկի կողմից նկարահանված բովանդակությունը ճշգրիտ ներբեռնվել է՝ առանց որակի կորստի և/կամ բնօրինակ ֆայլի փոփոխության:</w:t>
            </w:r>
          </w:p>
          <w:p w14:paraId="2029A0EB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Համակարգը պետք է հնարավորություն ունենա միավորելու մի քանի տեսախցիկների ձայնագրությունները մեկ տեղում՝ միաժամանակ ներկայացման և արտահանման համար: </w:t>
            </w:r>
          </w:p>
          <w:p w14:paraId="780F133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հնարավորություն ունենա ինտեգրվել անվտանգության և տեղեկատվության կառավարման համակարգերին API-ի միջոցով:</w:t>
            </w:r>
          </w:p>
          <w:p w14:paraId="7561EA04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ապահի հաշվետվությունների ավտոմատ արտահանումը CSV ձևաչափով:</w:t>
            </w:r>
          </w:p>
          <w:p w14:paraId="485B9A28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Համակարգը պետք է ունենա օգտատիրոջ կարգավորվող ինտերֆեյս:</w:t>
            </w:r>
          </w:p>
          <w:p w14:paraId="7D35D05C" w14:textId="77777777" w:rsidR="006F4C24" w:rsidRPr="002D11A2" w:rsidRDefault="006F4C24" w:rsidP="006F4C24">
            <w:pPr>
              <w:spacing w:line="276" w:lineRule="auto"/>
              <w:ind w:left="162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148765D7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Տեսախցիկի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առանձնահատկությունները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.</w:t>
            </w:r>
          </w:p>
          <w:p w14:paraId="295AABDE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</w:p>
          <w:p w14:paraId="1680376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Ձայնագրումը պետք է իրականացվի հարևան տեսախցիկի օգնությամբ։ Տեսախցիկը պետք է կգործարկվի և կսկսի ձայնագրել, երբ այլ տեսախցիկները գտնվում են կարգավորելի շառավիղում (Triggers the camera to start recording when other cameras are within a configurable radius)։ Օրինակ՝ եթե միևնույն տարածքում անհրաժեշտություն կա նկարահանելու միաժամանակ 2 կամ ավել տեսախցիկներով, ապա համապատասխան կարգավորումներ անելու դեպքում հնարավոր կլինի հեռավար միացնել մոտակա տարածքում գտնվող նմանատիպ այլ տեսախցիկ:</w:t>
            </w:r>
          </w:p>
          <w:p w14:paraId="4FDAE08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Բուֆեր – պետք է ապահովի նախնական և հետին ձայնագրում՝ նվազագույնը 2 րոպե միջակայքով (Pre / Post-Record Facility - Full-shift pre / post-record, with up to 2 minute pre / post-recording buffer)։</w:t>
            </w:r>
          </w:p>
          <w:p w14:paraId="1AE59BE1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RFID (RFID Assignment) – պետք է օգտագործվի RFID (ռադիոհաճախականության նույնականացում) աշխատակիցներին տեսախցիկ հատկացնելու համար։ Առաջարկվող տեսախցիկը պետք է հեշտ և արագ տրամադրվի լիազորված օգտագործողին RFID տեխնոլոգիայի միջոցով: Տեսախցիկը պետք է ապահի ավտոմատ բաշխում RFID քարտի մեկ հպումով դեպի RFID կարդացող սարք՝ խուսափելով ձեռքով բաշխումից: Պատշաճ RFID նույնականացման գործընթաց չանցած տեսախցիկները ակտիվանալու հնարավորություն չեն ունենա:</w:t>
            </w:r>
          </w:p>
          <w:p w14:paraId="7599B69D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Կադրերի Էջանիշ – կոճակին սեղմելով անմիջապես նշել կարևոր տեսաձայնագրումը, ձայնագրման կարգավիճակը։</w:t>
            </w:r>
          </w:p>
          <w:p w14:paraId="24FFA7DD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Օգտագործողի ծանուցում – վիբրացիա, տեսողական և ձայնային ծանուցումներ։</w:t>
            </w:r>
          </w:p>
          <w:p w14:paraId="7ED78274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GPS - Ներկառուցված GPS ընդունիչի առկայություն (Տեսախցիկը պետք է ունենա ներկառուցված GPS ֆունկցիոնալություն, որը տեղեկատվություն պետք է տրամադրի տեսախցիկի գտնվելու վայրի մասին):</w:t>
            </w:r>
          </w:p>
          <w:p w14:paraId="2CB48CA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Bluetooth - BT 2.1 + EDR, BLE 4.2</w:t>
            </w:r>
          </w:p>
          <w:p w14:paraId="1D419290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  <w:lang w:val="hy-AM"/>
              </w:rPr>
            </w:pP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Մարտկոց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ը-պետք է ունենա.</w:t>
            </w:r>
          </w:p>
          <w:p w14:paraId="5EF826D3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Ներկառուցված վերալիցքավորվող մարտկոց </w:t>
            </w:r>
          </w:p>
          <w:p w14:paraId="70F661C3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Տեսակը՝ լիթիում-պոլիմեր (Lithium-Polymer)</w:t>
            </w:r>
          </w:p>
          <w:p w14:paraId="3711725F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Վերալիցքավորումը` ոչ ավել քան 8 ժամ</w:t>
            </w:r>
          </w:p>
          <w:p w14:paraId="335D7C28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Գործարկման ժամանակահատվածը` առնվազն 12 ժամ նկարահանելու հնարավորություն տեսախցիկի օպտիմալ կարգավորումների դեպքում (Up to 12-hrs when used with optimum camera settings)։</w:t>
            </w:r>
          </w:p>
          <w:p w14:paraId="17BF9BAA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Աուդիո-պետք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 xml:space="preserve"> է 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ապահովի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.</w:t>
            </w:r>
          </w:p>
          <w:p w14:paraId="635F3182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Աուդիո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նկարահանում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կրկնակի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ներկառուցված բարձրախոսներ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(Dual Microphone)</w:t>
            </w:r>
          </w:p>
          <w:p w14:paraId="55FB3D90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Աուդիո կարգավորում (Audio Policy/Setttings) - Միացնել աուդիո ձայնագրությունը՝</w:t>
            </w:r>
          </w:p>
          <w:p w14:paraId="2275A863" w14:textId="77777777" w:rsidR="006F4C24" w:rsidRPr="002D11A2" w:rsidRDefault="006F4C24" w:rsidP="006F4C24">
            <w:pPr>
              <w:numPr>
                <w:ilvl w:val="0"/>
                <w:numId w:val="35"/>
              </w:numPr>
              <w:spacing w:line="276" w:lineRule="auto"/>
              <w:ind w:left="436" w:hanging="194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Միացնել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բոլոր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կադրերը</w:t>
            </w:r>
            <w:proofErr w:type="spellEnd"/>
          </w:p>
          <w:p w14:paraId="16C9A719" w14:textId="77777777" w:rsidR="006F4C24" w:rsidRPr="002D11A2" w:rsidRDefault="006F4C24" w:rsidP="006F4C24">
            <w:pPr>
              <w:numPr>
                <w:ilvl w:val="0"/>
                <w:numId w:val="35"/>
              </w:numPr>
              <w:spacing w:line="276" w:lineRule="auto"/>
              <w:ind w:left="436" w:hanging="194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Միացնել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բոլոր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կադրերը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բացառությամբ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նախնական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ձայնագրման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ժամանակ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նկարահանված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կադրերի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14:paraId="511C2859" w14:textId="77777777" w:rsidR="006F4C24" w:rsidRPr="002D11A2" w:rsidRDefault="006F4C24" w:rsidP="006F4C24">
            <w:pPr>
              <w:numPr>
                <w:ilvl w:val="0"/>
                <w:numId w:val="35"/>
              </w:numPr>
              <w:spacing w:line="276" w:lineRule="auto"/>
              <w:ind w:left="436" w:hanging="194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Միացնել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առանց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կադրերի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պատկերի)</w:t>
            </w:r>
          </w:p>
          <w:p w14:paraId="2706E569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Oրինակ՝ եթե անհրաժեշտ է միայն ձայնագրել առանց տեսագրման կամ հակառակը:</w:t>
            </w:r>
          </w:p>
          <w:p w14:paraId="44061E94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Տեսանյութ և ձայնագրություն-պետք է ապահովի.</w:t>
            </w:r>
          </w:p>
          <w:p w14:paraId="7A8D3173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Տեսանյութի ձայնագրման ձևաչափը՝  H.264 ֆորմատով, հետագայում H.265 թողարկման հնարավորությամբ (H.264 format with H.265 in future release)</w:t>
            </w:r>
          </w:p>
          <w:p w14:paraId="15AF0011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Ձևաչափը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(Resolution)</w:t>
            </w:r>
            <w:proofErr w:type="gram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`  1920</w:t>
            </w:r>
            <w:proofErr w:type="gram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x 1080p, 1280 x 720</w:t>
            </w:r>
            <w:proofErr w:type="gram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p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proofErr w:type="gram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640 x 360p</w:t>
            </w:r>
          </w:p>
          <w:p w14:paraId="75A2463E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Տեսախցիկի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կադրերի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արագությունը՝ մեկ վայրկյանում 25 կամ 30 կադր (Frame Rate։ 25 or 30 frames per second) </w:t>
            </w:r>
          </w:p>
          <w:p w14:paraId="6D6DAFF5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Պահպանվող կրիչի ծավալը՝ առնվազն 64ԳԲ</w:t>
            </w:r>
          </w:p>
          <w:p w14:paraId="50F94385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</w:pP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Անվտանգություն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.</w:t>
            </w:r>
          </w:p>
          <w:p w14:paraId="05A0332A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Տեսախցիկը չի կարող օգտագործվել որպես USB կրիչ և դրա վրա չեն կարող տվյալներ փոխանցվել, քանի դեռ այն միացված է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W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F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i ցանցին (Network Data Security on USB Storage Media - Camera does not appear as a USB storage device, and cannot receive files whilst connected to a Wi-Fi network)։</w:t>
            </w:r>
          </w:p>
          <w:p w14:paraId="6DD790AC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Տվյալների ամբողջականության ստուգման հնարավորություն՝ ընդհանրական ստուգման ցուցանիշներով և ջրանիշի (watermark) հնարավորությամբ (Digital Evidence Integrity Chain - Full audit trail with generated check-sums and watermarked evidential outputs)։</w:t>
            </w:r>
          </w:p>
          <w:p w14:paraId="01D5FC17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Աուդիտ - Օգտագործման, գործառնությունների և ձայնագրման մանրամասները պետք է պահպանվեմ աուդիտ լոգերում։</w:t>
            </w:r>
          </w:p>
          <w:p w14:paraId="0934BD86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Տեսագրության ներբերռնումը պետք է պահպանվի կոդավորման միջոցով (AES, encrypted keys specific to base station)։</w:t>
            </w:r>
          </w:p>
          <w:p w14:paraId="475775E1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Ձայնագրությունների դիտման, պատճենելու և ջնջելու հնարավորություն – Տեսախցիկը կրողը չի կարող մուտք գործել, դիտել կամ ջնջել որևէ ձայնագրություն անմիջապես սարքից։</w:t>
            </w:r>
          </w:p>
          <w:p w14:paraId="01520C0E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Հասանելիություն ներքին կրիչին - Ներկառուցված կրիչ առանց օգտագործողի հասանելիության (Storage Media Access - Sealed unit with no user access to storage media)</w:t>
            </w:r>
          </w:p>
          <w:p w14:paraId="43A518AD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Ներխուժման (հարձակման) պաշտպանություն - IP67 (առնվազն)</w:t>
            </w:r>
          </w:p>
          <w:p w14:paraId="2FB08967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Գործարկումը (operating)` -20ºC-ից մինչև +50ºC</w:t>
            </w:r>
          </w:p>
          <w:p w14:paraId="22941095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Լիցքավորումը (charging)` 0ºC-ից մինչև +25ºC</w:t>
            </w:r>
          </w:p>
          <w:p w14:paraId="254CE7A4" w14:textId="77777777" w:rsidR="006F4C24" w:rsidRPr="002D11A2" w:rsidRDefault="006F4C24" w:rsidP="006F4C24">
            <w:pPr>
              <w:numPr>
                <w:ilvl w:val="0"/>
                <w:numId w:val="33"/>
              </w:numPr>
              <w:spacing w:line="276" w:lineRule="auto"/>
              <w:ind w:left="162" w:hanging="18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Ամրությունը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թեստավորված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MIL STD 810G </w:t>
            </w:r>
          </w:p>
          <w:p w14:paraId="6CD8C92C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 xml:space="preserve">Wi-Fi </w:t>
            </w:r>
            <w:proofErr w:type="spellStart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առանձնահատկությունն</w:t>
            </w:r>
            <w:proofErr w:type="spellEnd"/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  <w:lang w:val="hy-AM"/>
              </w:rPr>
              <w:t>ե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u w:val="single"/>
              </w:rPr>
              <w:t>ր.</w:t>
            </w:r>
          </w:p>
          <w:p w14:paraId="5223BA5B" w14:textId="77777777" w:rsidR="006F4C24" w:rsidRPr="002D11A2" w:rsidRDefault="006F4C24" w:rsidP="006F4C24">
            <w:pPr>
              <w:numPr>
                <w:ilvl w:val="0"/>
                <w:numId w:val="34"/>
              </w:numPr>
              <w:spacing w:line="276" w:lineRule="auto"/>
              <w:ind w:left="164" w:hanging="196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Wi-Fi առանձնահատկություններ (Wi-Fi Specifications) - 802.11 a/b/g/n (2.4GHz &amp; 5GHz)</w:t>
            </w:r>
          </w:p>
          <w:p w14:paraId="3FB11139" w14:textId="77777777" w:rsidR="006F4C24" w:rsidRPr="002D11A2" w:rsidRDefault="006F4C24" w:rsidP="006F4C24">
            <w:pPr>
              <w:numPr>
                <w:ilvl w:val="0"/>
                <w:numId w:val="34"/>
              </w:numPr>
              <w:spacing w:line="276" w:lineRule="auto"/>
              <w:ind w:left="164" w:hanging="196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Wi-Fi անվտանգություն (Wi-Fi Security) - WPA2-PSK</w:t>
            </w:r>
          </w:p>
          <w:p w14:paraId="06EE7B39" w14:textId="77777777" w:rsidR="006F4C24" w:rsidRPr="002D11A2" w:rsidRDefault="006F4C24" w:rsidP="006F4C24">
            <w:pPr>
              <w:numPr>
                <w:ilvl w:val="0"/>
                <w:numId w:val="34"/>
              </w:numPr>
              <w:spacing w:line="276" w:lineRule="auto"/>
              <w:ind w:left="164" w:hanging="196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Wi-Fi </w:t>
            </w: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հոսք</w:t>
            </w:r>
            <w:proofErr w:type="spellEnd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(Wi-Fi Streaming) - 640 x 360 25 or 30 fps</w:t>
            </w:r>
          </w:p>
        </w:tc>
        <w:tc>
          <w:tcPr>
            <w:tcW w:w="810" w:type="dxa"/>
            <w:vAlign w:val="center"/>
          </w:tcPr>
          <w:p w14:paraId="05F9E013" w14:textId="77777777" w:rsidR="006F4C24" w:rsidRPr="002D11A2" w:rsidRDefault="006F4C24" w:rsidP="006F4C2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90" w:type="dxa"/>
            <w:vAlign w:val="center"/>
          </w:tcPr>
          <w:p w14:paraId="5E15EC60" w14:textId="0B0D33D3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163</w:t>
            </w:r>
          </w:p>
        </w:tc>
      </w:tr>
      <w:tr w:rsidR="006F4C24" w:rsidRPr="002D11A2" w14:paraId="466AEDB8" w14:textId="77777777" w:rsidTr="006F65C9">
        <w:trPr>
          <w:trHeight w:val="224"/>
        </w:trPr>
        <w:tc>
          <w:tcPr>
            <w:tcW w:w="2970" w:type="dxa"/>
            <w:vAlign w:val="center"/>
          </w:tcPr>
          <w:p w14:paraId="25EDC209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lastRenderedPageBreak/>
              <w:t xml:space="preserve">RFID card (Ռադիոհաճախականության նույնականացման քարտ) </w:t>
            </w:r>
          </w:p>
        </w:tc>
        <w:tc>
          <w:tcPr>
            <w:tcW w:w="10733" w:type="dxa"/>
            <w:shd w:val="clear" w:color="auto" w:fill="auto"/>
            <w:vAlign w:val="center"/>
          </w:tcPr>
          <w:p w14:paraId="2D39A17F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RFID քարտ՝ աշխատակցին տեսախցիկ կցելու համար</w:t>
            </w:r>
          </w:p>
        </w:tc>
        <w:tc>
          <w:tcPr>
            <w:tcW w:w="810" w:type="dxa"/>
            <w:vAlign w:val="center"/>
          </w:tcPr>
          <w:p w14:paraId="16F550E4" w14:textId="77777777" w:rsidR="006F4C24" w:rsidRPr="002D11A2" w:rsidRDefault="006F4C24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5C2D06CE" w14:textId="14D2D7DB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</w:rPr>
              <w:t>163</w:t>
            </w:r>
          </w:p>
        </w:tc>
      </w:tr>
      <w:tr w:rsidR="006F4C24" w:rsidRPr="002D11A2" w14:paraId="4D2FADA9" w14:textId="77777777" w:rsidTr="006F65C9">
        <w:trPr>
          <w:trHeight w:val="233"/>
        </w:trPr>
        <w:tc>
          <w:tcPr>
            <w:tcW w:w="2970" w:type="dxa"/>
            <w:vAlign w:val="center"/>
          </w:tcPr>
          <w:p w14:paraId="0F2E805E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RFID 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քարտ </w:t>
            </w:r>
          </w:p>
          <w:p w14:paraId="05FF456F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կարդացող սարք</w:t>
            </w:r>
          </w:p>
        </w:tc>
        <w:tc>
          <w:tcPr>
            <w:tcW w:w="10733" w:type="dxa"/>
            <w:shd w:val="clear" w:color="auto" w:fill="auto"/>
            <w:vAlign w:val="center"/>
          </w:tcPr>
          <w:p w14:paraId="2D17580A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RFID քարտ կարդացող սարք USB միացումով՝ ներառյալ բոլոր անհրաժեշտ լարային միացումները </w:t>
            </w:r>
          </w:p>
        </w:tc>
        <w:tc>
          <w:tcPr>
            <w:tcW w:w="810" w:type="dxa"/>
            <w:vAlign w:val="center"/>
          </w:tcPr>
          <w:p w14:paraId="7399519E" w14:textId="77777777" w:rsidR="006F4C24" w:rsidRPr="002D11A2" w:rsidRDefault="006F4C24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5BDD205E" w14:textId="58D57FFD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6F4C24" w:rsidRPr="002D11A2" w14:paraId="594798AE" w14:textId="77777777" w:rsidTr="006F65C9">
        <w:trPr>
          <w:trHeight w:val="584"/>
        </w:trPr>
        <w:tc>
          <w:tcPr>
            <w:tcW w:w="2970" w:type="dxa"/>
            <w:vAlign w:val="center"/>
          </w:tcPr>
          <w:p w14:paraId="3925FB5F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Լիցքավորիչ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՝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1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տեղանոց</w:t>
            </w:r>
          </w:p>
        </w:tc>
        <w:tc>
          <w:tcPr>
            <w:tcW w:w="10733" w:type="dxa"/>
            <w:shd w:val="clear" w:color="auto" w:fill="auto"/>
            <w:vAlign w:val="center"/>
          </w:tcPr>
          <w:p w14:paraId="0129303A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Տեսախցիկի 1 տեղանոց լիցքավորիչ միաժամանակ լիցքավորելու և ձայնագրությունները ներբեռնելու համար՝ ներառյալ բոլոր անհրաժեշտ լարային միացումները։ USB լարով միանում է լիցքավորիչի կոնտրոլերին։ Լիցքավորիչը պետք է ունենա սնուցման աղբյուր և մուտքային էներգիայի սպառում 12V/5A PSU, մուտքային 100-240V: Տեսախցիկը (առանց ամրակների հեռացման) պետք է տեղավորվի միացման կայանի մեջ:</w:t>
            </w:r>
          </w:p>
        </w:tc>
        <w:tc>
          <w:tcPr>
            <w:tcW w:w="810" w:type="dxa"/>
            <w:vAlign w:val="center"/>
          </w:tcPr>
          <w:p w14:paraId="242BC3D7" w14:textId="77777777" w:rsidR="006F4C24" w:rsidRPr="002D11A2" w:rsidRDefault="006F4C24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3E04CD5F" w14:textId="02BDD430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6F4C24" w:rsidRPr="002D11A2" w14:paraId="0D78E192" w14:textId="77777777" w:rsidTr="006F65C9">
        <w:trPr>
          <w:trHeight w:val="404"/>
        </w:trPr>
        <w:tc>
          <w:tcPr>
            <w:tcW w:w="2970" w:type="dxa"/>
            <w:vAlign w:val="center"/>
          </w:tcPr>
          <w:p w14:paraId="2AB9213B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Լիցքավորիչ՝ 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14</w:t>
            </w: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տեղանոց</w:t>
            </w:r>
          </w:p>
        </w:tc>
        <w:tc>
          <w:tcPr>
            <w:tcW w:w="10733" w:type="dxa"/>
            <w:shd w:val="clear" w:color="auto" w:fill="auto"/>
            <w:vAlign w:val="center"/>
          </w:tcPr>
          <w:p w14:paraId="1B3C9BFE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Տեսախցիկների 14 տեղանոց լիցքավորիչ միաժամանակ լիցքավորելու և ձայնագրությունները ներբեռնելու համար՝ ներառյալ բոլոր անհրաժեշտ լարային միացումները։ Պետք է USB լարով ապահովի միացում լիցքավորիչի կոնտրոլերին։ Լիցքավորիչը պետք է ունենա սնուցման աղբյուր և մուտքային էներգիայի սպառում 12V/5A PSU, մուտքային 100-240V: Տեսախցիկը (առանց ամրակների հեռացման) պետք է տեղավորվի միացման կայանի մեջ: </w:t>
            </w:r>
          </w:p>
        </w:tc>
        <w:tc>
          <w:tcPr>
            <w:tcW w:w="810" w:type="dxa"/>
            <w:vAlign w:val="center"/>
          </w:tcPr>
          <w:p w14:paraId="7F3924A7" w14:textId="77777777" w:rsidR="006F4C24" w:rsidRPr="002D11A2" w:rsidRDefault="006F4C24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4E402283" w14:textId="0F215D7C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6F4C24" w:rsidRPr="002D11A2" w14:paraId="50B71493" w14:textId="77777777" w:rsidTr="006F65C9">
        <w:trPr>
          <w:trHeight w:val="188"/>
        </w:trPr>
        <w:tc>
          <w:tcPr>
            <w:tcW w:w="2970" w:type="dxa"/>
            <w:vAlign w:val="center"/>
          </w:tcPr>
          <w:p w14:paraId="717259AE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Լիցքավորիչի կոնտրոլեր</w:t>
            </w:r>
          </w:p>
        </w:tc>
        <w:tc>
          <w:tcPr>
            <w:tcW w:w="10733" w:type="dxa"/>
            <w:shd w:val="clear" w:color="auto" w:fill="auto"/>
            <w:vAlign w:val="center"/>
          </w:tcPr>
          <w:p w14:paraId="4AE75887" w14:textId="77777777" w:rsidR="006F4C24" w:rsidRPr="002D11A2" w:rsidRDefault="006F4C24" w:rsidP="006F4C2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Լիցքավորիչները գործող ցանցին միացնելու և կարգաբերելու համար նախատեսված կոնտրոլեր (առնվազն 6 հատ USB պորտով լիցքավորիչ միացնելու համար, ևս  առնվազն 2 հատ USB պորտ RFID կարդացող սարք և արտաքին կրիչ միացնելու համար,առնվազն 1 հատ RJ45 ցանցային մուտք՝ առնվազն 1ԳԲ արագությամբ)</w:t>
            </w:r>
          </w:p>
        </w:tc>
        <w:tc>
          <w:tcPr>
            <w:tcW w:w="810" w:type="dxa"/>
            <w:vAlign w:val="center"/>
          </w:tcPr>
          <w:p w14:paraId="283C17AC" w14:textId="77777777" w:rsidR="006F4C24" w:rsidRPr="002D11A2" w:rsidRDefault="006F4C24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14:paraId="2464F927" w14:textId="01D34C0D" w:rsidR="006F4C24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043F99" w:rsidRPr="002D11A2" w14:paraId="589E01BF" w14:textId="77777777" w:rsidTr="006F65C9">
        <w:trPr>
          <w:trHeight w:val="188"/>
        </w:trPr>
        <w:tc>
          <w:tcPr>
            <w:tcW w:w="2970" w:type="dxa"/>
            <w:vAlign w:val="center"/>
          </w:tcPr>
          <w:p w14:paraId="0CCBD801" w14:textId="77777777" w:rsidR="00043F99" w:rsidRPr="002D11A2" w:rsidRDefault="00043F99" w:rsidP="006F4C24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733" w:type="dxa"/>
            <w:shd w:val="clear" w:color="auto" w:fill="auto"/>
            <w:vAlign w:val="center"/>
          </w:tcPr>
          <w:p w14:paraId="032A4B2D" w14:textId="0E4725FE" w:rsidR="00043F99" w:rsidRPr="002D11A2" w:rsidRDefault="00043F99" w:rsidP="00043F99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 w:bidi="hy-AM"/>
              </w:rPr>
              <w:t xml:space="preserve">Պարտադիր պայմաններ՝  ապրանքները պետք է լինեն նոր,  կոմպլեկտավորումը և փաթեթավորումը գործարանային: </w:t>
            </w:r>
            <w:r w:rsidRPr="002D11A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bidi="hy-AM"/>
              </w:rPr>
              <w:t xml:space="preserve">Երաշխիքային ժամկետն առնվազն 1 տարի: 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 w:bidi="hy-AM"/>
              </w:rPr>
              <w:t>Երաշխիքային սպասարկման ապահովում նույն արտադրողի պաշտոնական սպասարկման կենտրոնում (հրավերով նախատեսված՝ առաջարկվող ապրանքների տեխնիկական բնութագրերըը ներկայացնելիս տրամադրվում է նաև սպասարկման կենտրոնի տվյալները (որը պետք է գտնվի ք</w:t>
            </w:r>
            <w:r w:rsidRPr="002D11A2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 w:bidi="hy-AM"/>
              </w:rPr>
              <w:t>․</w:t>
            </w:r>
            <w:r w:rsidRPr="002D11A2">
              <w:rPr>
                <w:rFonts w:ascii="GHEA Grapalat" w:hAnsi="GHEA Grapalat" w:cs="Calibri"/>
                <w:color w:val="000000"/>
                <w:sz w:val="18"/>
                <w:szCs w:val="18"/>
                <w:lang w:val="hy-AM" w:bidi="hy-AM"/>
              </w:rPr>
              <w:t xml:space="preserve"> Երևանում): Մատակարարման փուլում պետք է տրամադրվի  MAF հավաստագիր: Մատակարարն ինքն իր միջոցների հաշվին պատվիրատուին պետք է գործնականում փաստի առաքված բոլոր ապրանքների (լրակազմ) սարքին լինելը և անթերի աշխատանքը: Փաստարկը կատարվում է Պատվիրատուի պատասխանատու ստորաբաժանման ներկայացուցչի  ներկայությամբ, առաքված վայրում, Մատակարարի կողմից և իր միջոցների հաշվին: Բեռնաբարձումը, առաքումը, տեղափոխումը (պահանջված հասցեով) և բեռնաթափումը կատարվում է Մատակարարի միջոցների հաշվին (սույն պարբերությունում շարադրված պարտադիր պահանջները վերաբերվում է նաև երաշխիքային սպասարկման դեպքերին):</w:t>
            </w:r>
          </w:p>
        </w:tc>
        <w:tc>
          <w:tcPr>
            <w:tcW w:w="810" w:type="dxa"/>
            <w:vAlign w:val="center"/>
          </w:tcPr>
          <w:p w14:paraId="0892A24B" w14:textId="77777777" w:rsidR="00043F99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7C68B96A" w14:textId="77777777" w:rsidR="00043F99" w:rsidRPr="002D11A2" w:rsidRDefault="00043F99" w:rsidP="006F4C2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2B31E4A2" w14:textId="77777777" w:rsidR="00C96595" w:rsidRPr="002D11A2" w:rsidRDefault="00C96595" w:rsidP="00472342">
      <w:pPr>
        <w:rPr>
          <w:rFonts w:ascii="GHEA Grapalat" w:hAnsi="GHEA Grapalat"/>
          <w:sz w:val="28"/>
          <w:szCs w:val="28"/>
          <w:lang w:val="hy-AM"/>
        </w:rPr>
      </w:pPr>
    </w:p>
    <w:sectPr w:rsidR="00C96595" w:rsidRPr="002D11A2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69110" w14:textId="77777777" w:rsidR="001A55E6" w:rsidRDefault="001A55E6" w:rsidP="008556F6">
      <w:r>
        <w:separator/>
      </w:r>
    </w:p>
  </w:endnote>
  <w:endnote w:type="continuationSeparator" w:id="0">
    <w:p w14:paraId="46B1A5DF" w14:textId="77777777" w:rsidR="001A55E6" w:rsidRDefault="001A55E6" w:rsidP="008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D867" w14:textId="77777777" w:rsidR="001A55E6" w:rsidRDefault="001A55E6" w:rsidP="008556F6">
      <w:r>
        <w:separator/>
      </w:r>
    </w:p>
  </w:footnote>
  <w:footnote w:type="continuationSeparator" w:id="0">
    <w:p w14:paraId="60763D61" w14:textId="77777777" w:rsidR="001A55E6" w:rsidRDefault="001A55E6" w:rsidP="008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FCF"/>
    <w:multiLevelType w:val="hybridMultilevel"/>
    <w:tmpl w:val="AA0AE43C"/>
    <w:lvl w:ilvl="0" w:tplc="66D8C75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3456116"/>
    <w:multiLevelType w:val="multilevel"/>
    <w:tmpl w:val="9A6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54CE"/>
    <w:multiLevelType w:val="hybridMultilevel"/>
    <w:tmpl w:val="31A26A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62F9"/>
    <w:multiLevelType w:val="hybridMultilevel"/>
    <w:tmpl w:val="F978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421BD"/>
    <w:multiLevelType w:val="hybridMultilevel"/>
    <w:tmpl w:val="1F485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82726"/>
    <w:multiLevelType w:val="hybridMultilevel"/>
    <w:tmpl w:val="38F8F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8252C"/>
    <w:multiLevelType w:val="hybridMultilevel"/>
    <w:tmpl w:val="968036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884905"/>
    <w:multiLevelType w:val="hybridMultilevel"/>
    <w:tmpl w:val="537E68B4"/>
    <w:lvl w:ilvl="0" w:tplc="374CC5D6"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E30E3"/>
    <w:multiLevelType w:val="multilevel"/>
    <w:tmpl w:val="4598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34D3F"/>
    <w:multiLevelType w:val="hybridMultilevel"/>
    <w:tmpl w:val="51D243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AA0188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BB0B30"/>
    <w:multiLevelType w:val="hybridMultilevel"/>
    <w:tmpl w:val="A00441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451007"/>
    <w:multiLevelType w:val="hybridMultilevel"/>
    <w:tmpl w:val="0BF4EB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F7996"/>
    <w:multiLevelType w:val="hybridMultilevel"/>
    <w:tmpl w:val="A6767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8" w15:restartNumberingAfterBreak="0">
    <w:nsid w:val="57647276"/>
    <w:multiLevelType w:val="multilevel"/>
    <w:tmpl w:val="68C614B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440"/>
      </w:pPr>
      <w:rPr>
        <w:rFonts w:hint="default"/>
      </w:rPr>
    </w:lvl>
  </w:abstractNum>
  <w:abstractNum w:abstractNumId="19" w15:restartNumberingAfterBreak="0">
    <w:nsid w:val="57B213AF"/>
    <w:multiLevelType w:val="hybridMultilevel"/>
    <w:tmpl w:val="9A9AAE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8F2E47"/>
    <w:multiLevelType w:val="hybridMultilevel"/>
    <w:tmpl w:val="5C04910A"/>
    <w:lvl w:ilvl="0" w:tplc="C4740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47C31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AB3E19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131648"/>
    <w:multiLevelType w:val="hybridMultilevel"/>
    <w:tmpl w:val="1AD0EDDC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2410E"/>
    <w:multiLevelType w:val="hybridMultilevel"/>
    <w:tmpl w:val="FE384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945AB"/>
    <w:multiLevelType w:val="hybridMultilevel"/>
    <w:tmpl w:val="E9D8A6B2"/>
    <w:lvl w:ilvl="0" w:tplc="FA34688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5503E"/>
    <w:multiLevelType w:val="hybridMultilevel"/>
    <w:tmpl w:val="34BA51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922C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29" w15:restartNumberingAfterBreak="0">
    <w:nsid w:val="73375EE0"/>
    <w:multiLevelType w:val="multilevel"/>
    <w:tmpl w:val="1E5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543CF7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2" w15:restartNumberingAfterBreak="0">
    <w:nsid w:val="786B652A"/>
    <w:multiLevelType w:val="hybridMultilevel"/>
    <w:tmpl w:val="A5182A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1522180">
    <w:abstractNumId w:val="27"/>
  </w:num>
  <w:num w:numId="2" w16cid:durableId="1138113506">
    <w:abstractNumId w:val="1"/>
  </w:num>
  <w:num w:numId="3" w16cid:durableId="1463885457">
    <w:abstractNumId w:val="16"/>
  </w:num>
  <w:num w:numId="4" w16cid:durableId="318921522">
    <w:abstractNumId w:val="8"/>
  </w:num>
  <w:num w:numId="5" w16cid:durableId="827138695">
    <w:abstractNumId w:val="6"/>
  </w:num>
  <w:num w:numId="6" w16cid:durableId="1878279678">
    <w:abstractNumId w:val="24"/>
  </w:num>
  <w:num w:numId="7" w16cid:durableId="788205547">
    <w:abstractNumId w:val="11"/>
  </w:num>
  <w:num w:numId="8" w16cid:durableId="2077311274">
    <w:abstractNumId w:val="22"/>
  </w:num>
  <w:num w:numId="9" w16cid:durableId="2080908423">
    <w:abstractNumId w:val="30"/>
  </w:num>
  <w:num w:numId="10" w16cid:durableId="866407460">
    <w:abstractNumId w:val="21"/>
  </w:num>
  <w:num w:numId="11" w16cid:durableId="615063957">
    <w:abstractNumId w:val="4"/>
  </w:num>
  <w:num w:numId="12" w16cid:durableId="1270698183">
    <w:abstractNumId w:val="17"/>
  </w:num>
  <w:num w:numId="13" w16cid:durableId="1807239365">
    <w:abstractNumId w:val="15"/>
  </w:num>
  <w:num w:numId="14" w16cid:durableId="1526947348">
    <w:abstractNumId w:val="14"/>
  </w:num>
  <w:num w:numId="15" w16cid:durableId="1815677292">
    <w:abstractNumId w:val="31"/>
  </w:num>
  <w:num w:numId="16" w16cid:durableId="1143111504">
    <w:abstractNumId w:val="28"/>
  </w:num>
  <w:num w:numId="17" w16cid:durableId="1052968894">
    <w:abstractNumId w:val="31"/>
  </w:num>
  <w:num w:numId="18" w16cid:durableId="2045399336">
    <w:abstractNumId w:val="28"/>
  </w:num>
  <w:num w:numId="19" w16cid:durableId="1262686955">
    <w:abstractNumId w:val="17"/>
  </w:num>
  <w:num w:numId="20" w16cid:durableId="1676497796">
    <w:abstractNumId w:val="9"/>
  </w:num>
  <w:num w:numId="21" w16cid:durableId="1079213265">
    <w:abstractNumId w:val="2"/>
  </w:num>
  <w:num w:numId="22" w16cid:durableId="1461724992">
    <w:abstractNumId w:val="29"/>
  </w:num>
  <w:num w:numId="23" w16cid:durableId="1257132339">
    <w:abstractNumId w:val="12"/>
  </w:num>
  <w:num w:numId="24" w16cid:durableId="742918335">
    <w:abstractNumId w:val="13"/>
  </w:num>
  <w:num w:numId="25" w16cid:durableId="534737010">
    <w:abstractNumId w:val="20"/>
  </w:num>
  <w:num w:numId="26" w16cid:durableId="214974456">
    <w:abstractNumId w:val="32"/>
  </w:num>
  <w:num w:numId="27" w16cid:durableId="1551725003">
    <w:abstractNumId w:val="19"/>
  </w:num>
  <w:num w:numId="28" w16cid:durableId="283388217">
    <w:abstractNumId w:val="26"/>
  </w:num>
  <w:num w:numId="29" w16cid:durableId="556667867">
    <w:abstractNumId w:val="7"/>
  </w:num>
  <w:num w:numId="30" w16cid:durableId="1635058220">
    <w:abstractNumId w:val="0"/>
  </w:num>
  <w:num w:numId="31" w16cid:durableId="1926766989">
    <w:abstractNumId w:val="18"/>
  </w:num>
  <w:num w:numId="32" w16cid:durableId="1498493402">
    <w:abstractNumId w:val="10"/>
  </w:num>
  <w:num w:numId="33" w16cid:durableId="502742708">
    <w:abstractNumId w:val="23"/>
  </w:num>
  <w:num w:numId="34" w16cid:durableId="676269336">
    <w:abstractNumId w:val="25"/>
  </w:num>
  <w:num w:numId="35" w16cid:durableId="885407505">
    <w:abstractNumId w:val="3"/>
  </w:num>
  <w:num w:numId="36" w16cid:durableId="1581018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02"/>
    <w:rsid w:val="0000139B"/>
    <w:rsid w:val="00001E91"/>
    <w:rsid w:val="00005C0F"/>
    <w:rsid w:val="00015AD2"/>
    <w:rsid w:val="00016F91"/>
    <w:rsid w:val="00027E7F"/>
    <w:rsid w:val="00031C1D"/>
    <w:rsid w:val="00034038"/>
    <w:rsid w:val="00035B6F"/>
    <w:rsid w:val="00041228"/>
    <w:rsid w:val="00043F99"/>
    <w:rsid w:val="00055F7D"/>
    <w:rsid w:val="000613F6"/>
    <w:rsid w:val="00061693"/>
    <w:rsid w:val="00062AA8"/>
    <w:rsid w:val="000669CB"/>
    <w:rsid w:val="000764B6"/>
    <w:rsid w:val="0008058C"/>
    <w:rsid w:val="00095448"/>
    <w:rsid w:val="000973E7"/>
    <w:rsid w:val="000976CE"/>
    <w:rsid w:val="000B267D"/>
    <w:rsid w:val="000B44B4"/>
    <w:rsid w:val="000B77C5"/>
    <w:rsid w:val="000C52B3"/>
    <w:rsid w:val="000C76B9"/>
    <w:rsid w:val="000E7013"/>
    <w:rsid w:val="000F0DBD"/>
    <w:rsid w:val="000F428E"/>
    <w:rsid w:val="0011456A"/>
    <w:rsid w:val="0011461B"/>
    <w:rsid w:val="00120E47"/>
    <w:rsid w:val="00126429"/>
    <w:rsid w:val="0014307C"/>
    <w:rsid w:val="00143876"/>
    <w:rsid w:val="0014544D"/>
    <w:rsid w:val="00152AD1"/>
    <w:rsid w:val="00154EF8"/>
    <w:rsid w:val="001612E9"/>
    <w:rsid w:val="00195194"/>
    <w:rsid w:val="00196542"/>
    <w:rsid w:val="001A46D0"/>
    <w:rsid w:val="001A55E6"/>
    <w:rsid w:val="001B497A"/>
    <w:rsid w:val="001C1595"/>
    <w:rsid w:val="001C1F8F"/>
    <w:rsid w:val="001C3F2B"/>
    <w:rsid w:val="001D385E"/>
    <w:rsid w:val="001E53EA"/>
    <w:rsid w:val="001F4305"/>
    <w:rsid w:val="001F4B62"/>
    <w:rsid w:val="00202A6F"/>
    <w:rsid w:val="00204C9F"/>
    <w:rsid w:val="00232985"/>
    <w:rsid w:val="00232EDC"/>
    <w:rsid w:val="0023324D"/>
    <w:rsid w:val="00233EA9"/>
    <w:rsid w:val="002351C5"/>
    <w:rsid w:val="002441EF"/>
    <w:rsid w:val="002508C5"/>
    <w:rsid w:val="00253CCF"/>
    <w:rsid w:val="002548B5"/>
    <w:rsid w:val="00255400"/>
    <w:rsid w:val="00261A3E"/>
    <w:rsid w:val="0026454D"/>
    <w:rsid w:val="00266CF2"/>
    <w:rsid w:val="0027020A"/>
    <w:rsid w:val="002702F7"/>
    <w:rsid w:val="00273C59"/>
    <w:rsid w:val="00273E68"/>
    <w:rsid w:val="00277FA9"/>
    <w:rsid w:val="00291B83"/>
    <w:rsid w:val="0029418A"/>
    <w:rsid w:val="002A063A"/>
    <w:rsid w:val="002A38E3"/>
    <w:rsid w:val="002A4D89"/>
    <w:rsid w:val="002A6CD7"/>
    <w:rsid w:val="002A74E4"/>
    <w:rsid w:val="002B3DA9"/>
    <w:rsid w:val="002B5FB7"/>
    <w:rsid w:val="002B7222"/>
    <w:rsid w:val="002B735A"/>
    <w:rsid w:val="002C4185"/>
    <w:rsid w:val="002C7F05"/>
    <w:rsid w:val="002D11A2"/>
    <w:rsid w:val="002D4EBF"/>
    <w:rsid w:val="002D78F9"/>
    <w:rsid w:val="002E7E75"/>
    <w:rsid w:val="002F24EB"/>
    <w:rsid w:val="00304BEA"/>
    <w:rsid w:val="00311875"/>
    <w:rsid w:val="00311F35"/>
    <w:rsid w:val="00313556"/>
    <w:rsid w:val="00325130"/>
    <w:rsid w:val="00330207"/>
    <w:rsid w:val="00343CE5"/>
    <w:rsid w:val="003507BE"/>
    <w:rsid w:val="003509EC"/>
    <w:rsid w:val="00362697"/>
    <w:rsid w:val="00367712"/>
    <w:rsid w:val="003716D2"/>
    <w:rsid w:val="003810B6"/>
    <w:rsid w:val="00385026"/>
    <w:rsid w:val="00387A84"/>
    <w:rsid w:val="003968D1"/>
    <w:rsid w:val="003A2524"/>
    <w:rsid w:val="003A49E7"/>
    <w:rsid w:val="003A714F"/>
    <w:rsid w:val="003B3994"/>
    <w:rsid w:val="003B6F67"/>
    <w:rsid w:val="003C048A"/>
    <w:rsid w:val="003C340C"/>
    <w:rsid w:val="003C7896"/>
    <w:rsid w:val="003D0FFF"/>
    <w:rsid w:val="003D76ED"/>
    <w:rsid w:val="003E3E5E"/>
    <w:rsid w:val="003E48CF"/>
    <w:rsid w:val="003F239F"/>
    <w:rsid w:val="003F3E61"/>
    <w:rsid w:val="003F77AB"/>
    <w:rsid w:val="004030E7"/>
    <w:rsid w:val="0040683A"/>
    <w:rsid w:val="00410DAA"/>
    <w:rsid w:val="0041488E"/>
    <w:rsid w:val="00416498"/>
    <w:rsid w:val="00417C07"/>
    <w:rsid w:val="00432494"/>
    <w:rsid w:val="00434D00"/>
    <w:rsid w:val="00444D64"/>
    <w:rsid w:val="00453010"/>
    <w:rsid w:val="004671AE"/>
    <w:rsid w:val="00470C98"/>
    <w:rsid w:val="00471D95"/>
    <w:rsid w:val="00472342"/>
    <w:rsid w:val="0047259D"/>
    <w:rsid w:val="00482394"/>
    <w:rsid w:val="0048412E"/>
    <w:rsid w:val="00485B1A"/>
    <w:rsid w:val="00490054"/>
    <w:rsid w:val="004937DB"/>
    <w:rsid w:val="004940F3"/>
    <w:rsid w:val="004944A7"/>
    <w:rsid w:val="004A720E"/>
    <w:rsid w:val="004C07BB"/>
    <w:rsid w:val="004D3806"/>
    <w:rsid w:val="004D4CEA"/>
    <w:rsid w:val="004E1D63"/>
    <w:rsid w:val="004F6A92"/>
    <w:rsid w:val="00506494"/>
    <w:rsid w:val="00513DC2"/>
    <w:rsid w:val="00521EED"/>
    <w:rsid w:val="00536134"/>
    <w:rsid w:val="00545384"/>
    <w:rsid w:val="005478F0"/>
    <w:rsid w:val="00553DE0"/>
    <w:rsid w:val="00560131"/>
    <w:rsid w:val="005620F6"/>
    <w:rsid w:val="00563163"/>
    <w:rsid w:val="00581FD8"/>
    <w:rsid w:val="00582C3F"/>
    <w:rsid w:val="00584641"/>
    <w:rsid w:val="00586911"/>
    <w:rsid w:val="00587F3F"/>
    <w:rsid w:val="00592AB0"/>
    <w:rsid w:val="00593256"/>
    <w:rsid w:val="005A7A7D"/>
    <w:rsid w:val="005B4C41"/>
    <w:rsid w:val="005C4D08"/>
    <w:rsid w:val="005D4031"/>
    <w:rsid w:val="005E57B1"/>
    <w:rsid w:val="005E60F8"/>
    <w:rsid w:val="005F1B33"/>
    <w:rsid w:val="005F43E8"/>
    <w:rsid w:val="005F636B"/>
    <w:rsid w:val="005F7E37"/>
    <w:rsid w:val="0060121D"/>
    <w:rsid w:val="0061368E"/>
    <w:rsid w:val="00613878"/>
    <w:rsid w:val="006149C1"/>
    <w:rsid w:val="006150CF"/>
    <w:rsid w:val="006161B2"/>
    <w:rsid w:val="006238B1"/>
    <w:rsid w:val="006352E3"/>
    <w:rsid w:val="00635393"/>
    <w:rsid w:val="00636BBA"/>
    <w:rsid w:val="0064361F"/>
    <w:rsid w:val="006464B5"/>
    <w:rsid w:val="0065438E"/>
    <w:rsid w:val="00660602"/>
    <w:rsid w:val="00662EC9"/>
    <w:rsid w:val="00680350"/>
    <w:rsid w:val="00681585"/>
    <w:rsid w:val="00686BEB"/>
    <w:rsid w:val="00687C69"/>
    <w:rsid w:val="00691629"/>
    <w:rsid w:val="006945B6"/>
    <w:rsid w:val="006A342D"/>
    <w:rsid w:val="006A3628"/>
    <w:rsid w:val="006A5992"/>
    <w:rsid w:val="006B444E"/>
    <w:rsid w:val="006C1DA4"/>
    <w:rsid w:val="006C31D3"/>
    <w:rsid w:val="006C3799"/>
    <w:rsid w:val="006D027F"/>
    <w:rsid w:val="006E0A0D"/>
    <w:rsid w:val="006E30D4"/>
    <w:rsid w:val="006E371E"/>
    <w:rsid w:val="006E48DC"/>
    <w:rsid w:val="006F03A4"/>
    <w:rsid w:val="006F242B"/>
    <w:rsid w:val="006F4B31"/>
    <w:rsid w:val="006F4C24"/>
    <w:rsid w:val="006F65C9"/>
    <w:rsid w:val="006F7662"/>
    <w:rsid w:val="00703494"/>
    <w:rsid w:val="00712799"/>
    <w:rsid w:val="00722175"/>
    <w:rsid w:val="00724196"/>
    <w:rsid w:val="00731EE2"/>
    <w:rsid w:val="00733C98"/>
    <w:rsid w:val="007346C7"/>
    <w:rsid w:val="00737B16"/>
    <w:rsid w:val="007417A3"/>
    <w:rsid w:val="00743F6C"/>
    <w:rsid w:val="007509EE"/>
    <w:rsid w:val="007526A2"/>
    <w:rsid w:val="00754DB3"/>
    <w:rsid w:val="007661BF"/>
    <w:rsid w:val="00772E63"/>
    <w:rsid w:val="00773FE0"/>
    <w:rsid w:val="00776C0A"/>
    <w:rsid w:val="00791D62"/>
    <w:rsid w:val="00792A88"/>
    <w:rsid w:val="00796D5C"/>
    <w:rsid w:val="007A6162"/>
    <w:rsid w:val="007A670F"/>
    <w:rsid w:val="007B25A1"/>
    <w:rsid w:val="007B33E3"/>
    <w:rsid w:val="007C3992"/>
    <w:rsid w:val="007D01AE"/>
    <w:rsid w:val="007D39C3"/>
    <w:rsid w:val="007D77D1"/>
    <w:rsid w:val="007E5354"/>
    <w:rsid w:val="007F3263"/>
    <w:rsid w:val="007F4182"/>
    <w:rsid w:val="0080143F"/>
    <w:rsid w:val="00802F09"/>
    <w:rsid w:val="008031FC"/>
    <w:rsid w:val="008066E8"/>
    <w:rsid w:val="0080705A"/>
    <w:rsid w:val="00832348"/>
    <w:rsid w:val="00832659"/>
    <w:rsid w:val="00837F0A"/>
    <w:rsid w:val="0084181A"/>
    <w:rsid w:val="00846873"/>
    <w:rsid w:val="008549A0"/>
    <w:rsid w:val="008556F6"/>
    <w:rsid w:val="00857904"/>
    <w:rsid w:val="00862EB1"/>
    <w:rsid w:val="00863F0A"/>
    <w:rsid w:val="008648D3"/>
    <w:rsid w:val="008755A1"/>
    <w:rsid w:val="0087581F"/>
    <w:rsid w:val="0087641B"/>
    <w:rsid w:val="00876E11"/>
    <w:rsid w:val="00882495"/>
    <w:rsid w:val="008A0595"/>
    <w:rsid w:val="008A25E7"/>
    <w:rsid w:val="008A2F31"/>
    <w:rsid w:val="008A343F"/>
    <w:rsid w:val="008B2B73"/>
    <w:rsid w:val="008B78AE"/>
    <w:rsid w:val="008B7DA9"/>
    <w:rsid w:val="008C4838"/>
    <w:rsid w:val="008C66CC"/>
    <w:rsid w:val="008C67FB"/>
    <w:rsid w:val="008D5AB0"/>
    <w:rsid w:val="008F0216"/>
    <w:rsid w:val="009021DF"/>
    <w:rsid w:val="009112A8"/>
    <w:rsid w:val="00917EDC"/>
    <w:rsid w:val="009336A2"/>
    <w:rsid w:val="00937182"/>
    <w:rsid w:val="0094539E"/>
    <w:rsid w:val="00953E5E"/>
    <w:rsid w:val="00954644"/>
    <w:rsid w:val="00955C45"/>
    <w:rsid w:val="009668AB"/>
    <w:rsid w:val="00967D13"/>
    <w:rsid w:val="00971C10"/>
    <w:rsid w:val="009748E3"/>
    <w:rsid w:val="00980FCD"/>
    <w:rsid w:val="00997AEB"/>
    <w:rsid w:val="009A7409"/>
    <w:rsid w:val="009B1D62"/>
    <w:rsid w:val="009C15AB"/>
    <w:rsid w:val="009C6708"/>
    <w:rsid w:val="009F55DF"/>
    <w:rsid w:val="009F7096"/>
    <w:rsid w:val="00A10E64"/>
    <w:rsid w:val="00A16EC4"/>
    <w:rsid w:val="00A175E1"/>
    <w:rsid w:val="00A20409"/>
    <w:rsid w:val="00A213CE"/>
    <w:rsid w:val="00A22AD1"/>
    <w:rsid w:val="00A22C6A"/>
    <w:rsid w:val="00A24F48"/>
    <w:rsid w:val="00A354FE"/>
    <w:rsid w:val="00A4713B"/>
    <w:rsid w:val="00A509A8"/>
    <w:rsid w:val="00A57890"/>
    <w:rsid w:val="00A67069"/>
    <w:rsid w:val="00A71BFE"/>
    <w:rsid w:val="00A81E87"/>
    <w:rsid w:val="00A82F56"/>
    <w:rsid w:val="00A83B9D"/>
    <w:rsid w:val="00A86DC2"/>
    <w:rsid w:val="00A87B3D"/>
    <w:rsid w:val="00A95AD7"/>
    <w:rsid w:val="00A97C47"/>
    <w:rsid w:val="00AA4CAD"/>
    <w:rsid w:val="00AB1154"/>
    <w:rsid w:val="00AC4742"/>
    <w:rsid w:val="00AC5014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0E46"/>
    <w:rsid w:val="00B11849"/>
    <w:rsid w:val="00B1750E"/>
    <w:rsid w:val="00B2416D"/>
    <w:rsid w:val="00B27498"/>
    <w:rsid w:val="00B27CCB"/>
    <w:rsid w:val="00B3082A"/>
    <w:rsid w:val="00B3356E"/>
    <w:rsid w:val="00B34836"/>
    <w:rsid w:val="00B35EF2"/>
    <w:rsid w:val="00B362BB"/>
    <w:rsid w:val="00B369C3"/>
    <w:rsid w:val="00B41E53"/>
    <w:rsid w:val="00B438EA"/>
    <w:rsid w:val="00B44663"/>
    <w:rsid w:val="00B50FBD"/>
    <w:rsid w:val="00B51BAB"/>
    <w:rsid w:val="00B655D6"/>
    <w:rsid w:val="00B6567F"/>
    <w:rsid w:val="00B665E3"/>
    <w:rsid w:val="00B71790"/>
    <w:rsid w:val="00B71BD9"/>
    <w:rsid w:val="00B7727D"/>
    <w:rsid w:val="00B8761D"/>
    <w:rsid w:val="00B9502C"/>
    <w:rsid w:val="00B96DAF"/>
    <w:rsid w:val="00BA3F45"/>
    <w:rsid w:val="00BA7A04"/>
    <w:rsid w:val="00BB220D"/>
    <w:rsid w:val="00BB5B77"/>
    <w:rsid w:val="00BC15F1"/>
    <w:rsid w:val="00BC2DB0"/>
    <w:rsid w:val="00BC4C00"/>
    <w:rsid w:val="00BD3F52"/>
    <w:rsid w:val="00BD4276"/>
    <w:rsid w:val="00BD531F"/>
    <w:rsid w:val="00BD561E"/>
    <w:rsid w:val="00BD786F"/>
    <w:rsid w:val="00BF272E"/>
    <w:rsid w:val="00BF653D"/>
    <w:rsid w:val="00BF7835"/>
    <w:rsid w:val="00C009FA"/>
    <w:rsid w:val="00C02A3B"/>
    <w:rsid w:val="00C059A9"/>
    <w:rsid w:val="00C12121"/>
    <w:rsid w:val="00C17D77"/>
    <w:rsid w:val="00C3242A"/>
    <w:rsid w:val="00C3418C"/>
    <w:rsid w:val="00C57C79"/>
    <w:rsid w:val="00C66B61"/>
    <w:rsid w:val="00C77F95"/>
    <w:rsid w:val="00C8072A"/>
    <w:rsid w:val="00C821CF"/>
    <w:rsid w:val="00C82FDA"/>
    <w:rsid w:val="00C83B19"/>
    <w:rsid w:val="00C848C3"/>
    <w:rsid w:val="00C90D80"/>
    <w:rsid w:val="00C92C5A"/>
    <w:rsid w:val="00C94745"/>
    <w:rsid w:val="00C96595"/>
    <w:rsid w:val="00CA1231"/>
    <w:rsid w:val="00CA309D"/>
    <w:rsid w:val="00CA45BF"/>
    <w:rsid w:val="00CB4358"/>
    <w:rsid w:val="00CB7E5A"/>
    <w:rsid w:val="00CC0E22"/>
    <w:rsid w:val="00CC1977"/>
    <w:rsid w:val="00CC5DA7"/>
    <w:rsid w:val="00CD01FF"/>
    <w:rsid w:val="00CD09EC"/>
    <w:rsid w:val="00CD7F5B"/>
    <w:rsid w:val="00CE19BB"/>
    <w:rsid w:val="00CE61ED"/>
    <w:rsid w:val="00CF41D2"/>
    <w:rsid w:val="00CF539A"/>
    <w:rsid w:val="00D01BDF"/>
    <w:rsid w:val="00D1424E"/>
    <w:rsid w:val="00D157DB"/>
    <w:rsid w:val="00D46568"/>
    <w:rsid w:val="00D544BC"/>
    <w:rsid w:val="00D54DE9"/>
    <w:rsid w:val="00D568D0"/>
    <w:rsid w:val="00D5735D"/>
    <w:rsid w:val="00D63ECA"/>
    <w:rsid w:val="00D643F2"/>
    <w:rsid w:val="00D74ED9"/>
    <w:rsid w:val="00D76B14"/>
    <w:rsid w:val="00D91A8C"/>
    <w:rsid w:val="00DA019E"/>
    <w:rsid w:val="00DA470C"/>
    <w:rsid w:val="00DA4C8D"/>
    <w:rsid w:val="00DA652B"/>
    <w:rsid w:val="00DB0D49"/>
    <w:rsid w:val="00DB76F4"/>
    <w:rsid w:val="00DC7250"/>
    <w:rsid w:val="00DD200B"/>
    <w:rsid w:val="00DE3D9D"/>
    <w:rsid w:val="00DF0713"/>
    <w:rsid w:val="00DF1247"/>
    <w:rsid w:val="00DF5E9C"/>
    <w:rsid w:val="00E13D91"/>
    <w:rsid w:val="00E14966"/>
    <w:rsid w:val="00E22D45"/>
    <w:rsid w:val="00E270D9"/>
    <w:rsid w:val="00E30547"/>
    <w:rsid w:val="00E35E1A"/>
    <w:rsid w:val="00E416FB"/>
    <w:rsid w:val="00E53489"/>
    <w:rsid w:val="00E56175"/>
    <w:rsid w:val="00E6281D"/>
    <w:rsid w:val="00E920EF"/>
    <w:rsid w:val="00E951D2"/>
    <w:rsid w:val="00EA3B1F"/>
    <w:rsid w:val="00EA53D6"/>
    <w:rsid w:val="00EB535D"/>
    <w:rsid w:val="00EB53F0"/>
    <w:rsid w:val="00EB6D4E"/>
    <w:rsid w:val="00EC1270"/>
    <w:rsid w:val="00EC14FE"/>
    <w:rsid w:val="00EC5787"/>
    <w:rsid w:val="00ED67B5"/>
    <w:rsid w:val="00EE14F0"/>
    <w:rsid w:val="00EE154E"/>
    <w:rsid w:val="00EE41D8"/>
    <w:rsid w:val="00EE7D02"/>
    <w:rsid w:val="00EF0487"/>
    <w:rsid w:val="00EF57DA"/>
    <w:rsid w:val="00EF64FF"/>
    <w:rsid w:val="00F0000E"/>
    <w:rsid w:val="00F01097"/>
    <w:rsid w:val="00F037CC"/>
    <w:rsid w:val="00F04F2B"/>
    <w:rsid w:val="00F13E1A"/>
    <w:rsid w:val="00F142BE"/>
    <w:rsid w:val="00F223B2"/>
    <w:rsid w:val="00F23941"/>
    <w:rsid w:val="00F314FD"/>
    <w:rsid w:val="00F34576"/>
    <w:rsid w:val="00F41803"/>
    <w:rsid w:val="00F43C06"/>
    <w:rsid w:val="00F60CC4"/>
    <w:rsid w:val="00F71DB6"/>
    <w:rsid w:val="00F76099"/>
    <w:rsid w:val="00F764E8"/>
    <w:rsid w:val="00F84E00"/>
    <w:rsid w:val="00F86036"/>
    <w:rsid w:val="00F90E93"/>
    <w:rsid w:val="00F937C1"/>
    <w:rsid w:val="00F96999"/>
    <w:rsid w:val="00FB3183"/>
    <w:rsid w:val="00FB7EE3"/>
    <w:rsid w:val="00FC3DF8"/>
    <w:rsid w:val="00FC4633"/>
    <w:rsid w:val="00FD1E6D"/>
    <w:rsid w:val="00FD34C7"/>
    <w:rsid w:val="00FD5D8A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80615D21-BC9F-4866-AD8F-EDB960A0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E1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2"/>
      </w:numPr>
    </w:pPr>
  </w:style>
  <w:style w:type="numbering" w:customStyle="1" w:styleId="WWNum2">
    <w:name w:val="WWNum2"/>
    <w:basedOn w:val="NoList"/>
    <w:rsid w:val="004F6A92"/>
    <w:pPr>
      <w:numPr>
        <w:numId w:val="13"/>
      </w:numPr>
    </w:pPr>
  </w:style>
  <w:style w:type="numbering" w:customStyle="1" w:styleId="WWNum3">
    <w:name w:val="WWNum3"/>
    <w:basedOn w:val="NoList"/>
    <w:rsid w:val="004F6A92"/>
    <w:pPr>
      <w:numPr>
        <w:numId w:val="14"/>
      </w:numPr>
    </w:pPr>
  </w:style>
  <w:style w:type="numbering" w:customStyle="1" w:styleId="WWNum4">
    <w:name w:val="WWNum4"/>
    <w:basedOn w:val="NoList"/>
    <w:rsid w:val="004F6A92"/>
    <w:pPr>
      <w:numPr>
        <w:numId w:val="15"/>
      </w:numPr>
    </w:pPr>
  </w:style>
  <w:style w:type="numbering" w:customStyle="1" w:styleId="WWNum5">
    <w:name w:val="WWNum5"/>
    <w:basedOn w:val="NoList"/>
    <w:rsid w:val="004F6A92"/>
    <w:pPr>
      <w:numPr>
        <w:numId w:val="16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styleId="Strong">
    <w:name w:val="Strong"/>
    <w:uiPriority w:val="22"/>
    <w:qFormat/>
    <w:rsid w:val="00F764E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E19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character" w:customStyle="1" w:styleId="translation-word">
    <w:name w:val="translation-word"/>
    <w:basedOn w:val="DefaultParagraphFont"/>
    <w:rsid w:val="00AB1154"/>
  </w:style>
  <w:style w:type="paragraph" w:styleId="Footer">
    <w:name w:val="footer"/>
    <w:basedOn w:val="Normal"/>
    <w:link w:val="FooterChar"/>
    <w:unhideWhenUsed/>
    <w:rsid w:val="00855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56F6"/>
    <w:rPr>
      <w:lang w:val="en-AU" w:eastAsia="ru-RU"/>
    </w:rPr>
  </w:style>
  <w:style w:type="paragraph" w:customStyle="1" w:styleId="TableParagraph">
    <w:name w:val="Table Paragraph"/>
    <w:basedOn w:val="Normal"/>
    <w:uiPriority w:val="1"/>
    <w:qFormat/>
    <w:rsid w:val="00A509A8"/>
    <w:pPr>
      <w:widowControl w:val="0"/>
      <w:autoSpaceDE w:val="0"/>
      <w:autoSpaceDN w:val="0"/>
      <w:spacing w:before="96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EE97-1EA8-413E-8967-2A9BFE85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1639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10961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https://mul2-mia.gov.am/tasks/4449239/oneclick?token=6525775545a7623b64a98c78cbc179a4</cp:keywords>
  <cp:lastModifiedBy>User</cp:lastModifiedBy>
  <cp:revision>10</cp:revision>
  <cp:lastPrinted>2025-05-14T06:04:00Z</cp:lastPrinted>
  <dcterms:created xsi:type="dcterms:W3CDTF">2025-06-19T11:20:00Z</dcterms:created>
  <dcterms:modified xsi:type="dcterms:W3CDTF">2025-06-23T06:16:00Z</dcterms:modified>
</cp:coreProperties>
</file>